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F565CF" w:rsidRPr="009E6B59">
        <w:rPr>
          <w:rFonts w:ascii="GHEA Grapalat" w:hAnsi="GHEA Grapalat" w:cs="GHEA Grapalat"/>
          <w:color w:val="FF0000"/>
          <w:sz w:val="20"/>
          <w:szCs w:val="20"/>
        </w:rPr>
        <w:t>30</w:t>
      </w:r>
      <w:r w:rsidRPr="009E6B59">
        <w:rPr>
          <w:rFonts w:ascii="GHEA Grapalat" w:hAnsi="GHEA Grapalat" w:cs="GHEA Grapalat"/>
          <w:color w:val="FF0000"/>
          <w:sz w:val="20"/>
          <w:szCs w:val="20"/>
        </w:rPr>
        <w:t>.0</w:t>
      </w:r>
      <w:r w:rsidR="00F565CF" w:rsidRPr="009E6B59">
        <w:rPr>
          <w:rFonts w:ascii="GHEA Grapalat" w:hAnsi="GHEA Grapalat" w:cs="GHEA Grapalat"/>
          <w:color w:val="FF0000"/>
          <w:sz w:val="20"/>
          <w:szCs w:val="20"/>
        </w:rPr>
        <w:t>7</w:t>
      </w:r>
      <w:r w:rsidRPr="009E6B59">
        <w:rPr>
          <w:rFonts w:ascii="GHEA Grapalat" w:hAnsi="GHEA Grapalat" w:cs="GHEA Grapalat"/>
          <w:color w:val="FF0000"/>
          <w:sz w:val="20"/>
          <w:szCs w:val="20"/>
        </w:rPr>
        <w:t>.201</w:t>
      </w:r>
      <w:r w:rsidR="00F565CF" w:rsidRPr="009E6B59">
        <w:rPr>
          <w:rFonts w:ascii="GHEA Grapalat" w:hAnsi="GHEA Grapalat" w:cs="GHEA Grapalat"/>
          <w:color w:val="FF0000"/>
          <w:sz w:val="20"/>
          <w:szCs w:val="20"/>
        </w:rPr>
        <w:t>9</w:t>
      </w:r>
      <w:r w:rsidRPr="00F565CF">
        <w:rPr>
          <w:rFonts w:ascii="GHEA Grapalat" w:hAnsi="GHEA Grapalat" w:cs="GHEA Grapalat"/>
          <w:sz w:val="20"/>
          <w:szCs w:val="20"/>
        </w:rPr>
        <w:t xml:space="preserve"> and is published</w:t>
      </w:r>
      <w:r w:rsidR="00F565CF">
        <w:rPr>
          <w:rFonts w:ascii="GHEA Grapalat" w:hAnsi="GHEA Grapalat" w:cs="GHEA Grapalat"/>
          <w:sz w:val="20"/>
          <w:szCs w:val="20"/>
        </w:rPr>
        <w:t xml:space="preserve"> </w:t>
      </w:r>
      <w:r w:rsidRPr="00F565CF">
        <w:rPr>
          <w:rFonts w:ascii="GHEA Grapalat" w:hAnsi="GHEA Grapalat" w:cs="GHEA Grapalat"/>
          <w:sz w:val="20"/>
          <w:szCs w:val="20"/>
        </w:rPr>
        <w:t>pursuant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procedure: </w:t>
      </w:r>
      <w:r w:rsidR="001443BF" w:rsidRPr="00F565CF">
        <w:rPr>
          <w:rFonts w:ascii="GHEA Grapalat" w:hAnsi="GHEA Grapalat" w:cs="GHEA Grapalat"/>
          <w:sz w:val="20"/>
          <w:szCs w:val="20"/>
        </w:rPr>
        <w:t>"</w:t>
      </w:r>
      <w:r w:rsidRPr="00F565CF">
        <w:rPr>
          <w:rFonts w:ascii="GHEA Grapalat" w:hAnsi="GHEA Grapalat" w:cs="GHEA Grapalat"/>
          <w:b/>
          <w:sz w:val="20"/>
          <w:szCs w:val="20"/>
        </w:rPr>
        <w:t>HH PN NTAD-PNMASHDZB-</w:t>
      </w:r>
      <w:r w:rsidR="009E6B59">
        <w:rPr>
          <w:rFonts w:ascii="GHEA Grapalat" w:hAnsi="GHEA Grapalat" w:cs="GHEA Grapalat"/>
          <w:b/>
          <w:sz w:val="20"/>
          <w:szCs w:val="20"/>
        </w:rPr>
        <w:t>10/</w:t>
      </w:r>
      <w:r w:rsidR="009E6B59" w:rsidRPr="007A37D5">
        <w:rPr>
          <w:rFonts w:ascii="GHEA Grapalat" w:hAnsi="GHEA Grapalat" w:cs="GHEA Grapalat"/>
          <w:b/>
          <w:color w:val="FF0000"/>
          <w:sz w:val="20"/>
          <w:szCs w:val="20"/>
        </w:rPr>
        <w:t>22</w:t>
      </w:r>
      <w:r w:rsidR="001443BF" w:rsidRPr="00F565C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 </w:t>
      </w:r>
      <w:r w:rsidR="001443BF" w:rsidRPr="001443BF">
        <w:rPr>
          <w:rFonts w:ascii="GHEA Grapalat" w:hAnsi="GHEA Grapalat" w:cs="GHEA Grapalat"/>
          <w:sz w:val="20"/>
          <w:szCs w:val="20"/>
        </w:rPr>
        <w:t>the Ministry of Defense of the Republic of Armenia</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Bagrevand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or the purpose of determining the possible participants of the closed-type competition for the purpose of obtaining construction works.</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r w:rsidRPr="00F565CF">
        <w:rPr>
          <w:rFonts w:ascii="GHEA Grapalat" w:hAnsi="GHEA Grapalat" w:cs="GHEA Grapalat"/>
          <w:sz w:val="20"/>
          <w:szCs w:val="20"/>
        </w:rPr>
        <w:t xml:space="preserve">A bidder intending to participate in the prequalification procedure must: </w:t>
      </w:r>
    </w:p>
    <w:p w:rsidR="00202F07" w:rsidRPr="00F565CF" w:rsidRDefault="00202F07" w:rsidP="001443BF">
      <w:pPr>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1)  </w:t>
      </w:r>
      <w:proofErr w:type="gramStart"/>
      <w:r w:rsidRPr="00F565CF">
        <w:rPr>
          <w:rFonts w:ascii="GHEA Grapalat" w:hAnsi="GHEA Grapalat" w:cs="GHEA Grapalat"/>
          <w:sz w:val="20"/>
          <w:szCs w:val="20"/>
        </w:rPr>
        <w:t>meet</w:t>
      </w:r>
      <w:proofErr w:type="gram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202F07" w:rsidRPr="00F565CF"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The bidder shall be considered as meeting the qualification criterion, provided for by this subpoint, where the bidder has submitted, in a bid, the required information;</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have</w:t>
      </w:r>
      <w:proofErr w:type="gramEnd"/>
      <w:r w:rsidRPr="00F565CF">
        <w:rPr>
          <w:rFonts w:ascii="GHEA Grapalat" w:hAnsi="GHEA Grapalat" w:cs="GHEA Grapalat"/>
          <w:sz w:val="20"/>
          <w:szCs w:val="20"/>
        </w:rPr>
        <w:t xml:space="preserve"> the license</w:t>
      </w:r>
      <w:r w:rsidR="001443BF">
        <w:rPr>
          <w:rFonts w:ascii="GHEA Grapalat" w:hAnsi="GHEA Grapalat" w:cs="GHEA Grapalat"/>
          <w:sz w:val="20"/>
          <w:szCs w:val="20"/>
        </w:rPr>
        <w:t xml:space="preserve"> </w:t>
      </w:r>
      <w:r w:rsidRPr="00F565CF">
        <w:rPr>
          <w:rFonts w:ascii="GHEA Grapalat" w:hAnsi="GHEA Grapalat" w:cs="GHEA Grapalat"/>
          <w:sz w:val="20"/>
          <w:szCs w:val="20"/>
        </w:rPr>
        <w:t>for</w:t>
      </w:r>
      <w:r w:rsidR="001443BF">
        <w:rPr>
          <w:rFonts w:ascii="GHEA Grapalat" w:hAnsi="GHEA Grapalat" w:cs="GHEA Grapalat"/>
          <w:sz w:val="20"/>
          <w:szCs w:val="20"/>
        </w:rPr>
        <w:t xml:space="preserve"> </w:t>
      </w:r>
      <w:r w:rsidRPr="00F565CF">
        <w:rPr>
          <w:rFonts w:ascii="GHEA Grapalat" w:hAnsi="GHEA Grapalat" w:cs="GHEA Grapalat"/>
          <w:sz w:val="20"/>
          <w:szCs w:val="20"/>
        </w:rPr>
        <w:t>the following fields: For participating to the following procedure the participant must have the following licenses including insets;</w:t>
      </w:r>
    </w:p>
    <w:p w:rsidR="00202F07" w:rsidRPr="00B47DDF" w:rsidRDefault="00202F07" w:rsidP="001443BF">
      <w:pPr>
        <w:pStyle w:val="BodyTextIndent"/>
        <w:tabs>
          <w:tab w:val="left" w:pos="567"/>
        </w:tabs>
        <w:spacing w:after="0" w:line="276" w:lineRule="auto"/>
        <w:ind w:firstLine="0"/>
        <w:rPr>
          <w:rFonts w:ascii="GHEA Grapalat" w:hAnsi="GHEA Grapalat" w:cs="GHEA Grapalat"/>
          <w:color w:val="000000"/>
          <w:sz w:val="20"/>
          <w:szCs w:val="20"/>
        </w:rPr>
      </w:pPr>
      <w:proofErr w:type="gramStart"/>
      <w:r w:rsidRPr="00F565CF">
        <w:rPr>
          <w:rFonts w:ascii="GHEA Grapalat" w:hAnsi="GHEA Grapalat" w:cs="GHEA Grapalat"/>
          <w:sz w:val="20"/>
          <w:szCs w:val="20"/>
        </w:rPr>
        <w:t xml:space="preserve">State license in the town-building sphere, implementation of construction works in the town-building sphere </w:t>
      </w:r>
      <w:r w:rsidR="001443BF">
        <w:rPr>
          <w:rFonts w:ascii="GHEA Grapalat" w:hAnsi="GHEA Grapalat" w:cs="GHEA Grapalat"/>
          <w:sz w:val="20"/>
          <w:szCs w:val="20"/>
        </w:rPr>
        <w:t>(</w:t>
      </w:r>
      <w:r w:rsidRPr="00F565CF">
        <w:rPr>
          <w:rFonts w:ascii="GHEA Grapalat" w:hAnsi="GHEA Grapalat" w:cs="GHEA Grapalat"/>
          <w:sz w:val="20"/>
          <w:szCs w:val="20"/>
        </w:rPr>
        <w:t>except the works not requiring construction license</w:t>
      </w:r>
      <w:r w:rsidR="001443BF">
        <w:rPr>
          <w:rFonts w:ascii="GHEA Grapalat" w:hAnsi="GHEA Grapalat" w:cs="GHEA Grapalat"/>
          <w:sz w:val="20"/>
          <w:szCs w:val="20"/>
        </w:rPr>
        <w:t xml:space="preserve">) </w:t>
      </w:r>
      <w:r w:rsidRPr="00F565CF">
        <w:rPr>
          <w:rFonts w:ascii="GHEA Grapalat" w:hAnsi="GHEA Grapalat" w:cs="GHEA Grapalat"/>
          <w:sz w:val="20"/>
          <w:szCs w:val="20"/>
        </w:rPr>
        <w:t>by the insets of the following town-building sphere</w:t>
      </w:r>
      <w:r w:rsidR="001443BF">
        <w:rPr>
          <w:rFonts w:ascii="GHEA Grapalat" w:hAnsi="GHEA Grapalat" w:cs="GHEA Grapalat"/>
          <w:sz w:val="20"/>
          <w:szCs w:val="20"/>
        </w:rPr>
        <w:t xml:space="preserve"> - </w:t>
      </w:r>
      <w:r w:rsidR="00AE4FB8" w:rsidRPr="00B47DDF">
        <w:rPr>
          <w:rFonts w:ascii="GHEA Grapalat" w:hAnsi="GHEA Grapalat" w:cs="GHEA Grapalat"/>
          <w:color w:val="000000"/>
          <w:sz w:val="20"/>
          <w:szCs w:val="20"/>
        </w:rPr>
        <w:t>"</w:t>
      </w:r>
      <w:r w:rsidRPr="00B47DDF">
        <w:rPr>
          <w:rFonts w:ascii="GHEA Grapalat" w:hAnsi="GHEA Grapalat" w:cs="GHEA Grapalat"/>
          <w:b/>
          <w:color w:val="000000"/>
          <w:sz w:val="20"/>
          <w:szCs w:val="20"/>
        </w:rPr>
        <w:t>Residential, public, industria</w:t>
      </w:r>
      <w:r w:rsidRPr="00B47DDF">
        <w:rPr>
          <w:rFonts w:ascii="GHEA Grapalat" w:hAnsi="GHEA Grapalat" w:cs="GHEA Grapalat"/>
          <w:color w:val="000000"/>
          <w:sz w:val="20"/>
          <w:szCs w:val="20"/>
        </w:rPr>
        <w:t>l</w:t>
      </w:r>
      <w:r w:rsidR="00AE4FB8" w:rsidRPr="00B47DDF">
        <w:rPr>
          <w:rFonts w:ascii="GHEA Grapalat" w:hAnsi="GHEA Grapalat" w:cs="GHEA Grapalat"/>
          <w:color w:val="000000"/>
          <w:sz w:val="20"/>
          <w:szCs w:val="20"/>
        </w:rPr>
        <w:t>"</w:t>
      </w:r>
      <w:r w:rsidRPr="00B47DDF">
        <w:rPr>
          <w:rFonts w:ascii="GHEA Grapalat" w:hAnsi="GHEA Grapalat" w:cs="GHEA Grapalat"/>
          <w:color w:val="000000"/>
          <w:sz w:val="20"/>
          <w:szCs w:val="20"/>
        </w:rPr>
        <w:t xml:space="preserve">, </w:t>
      </w:r>
      <w:r w:rsidR="00AE4FB8" w:rsidRPr="00B47DDF">
        <w:rPr>
          <w:rFonts w:ascii="GHEA Grapalat" w:hAnsi="GHEA Grapalat" w:cs="GHEA Grapalat"/>
          <w:color w:val="000000"/>
          <w:sz w:val="20"/>
          <w:szCs w:val="20"/>
        </w:rPr>
        <w:t>"</w:t>
      </w:r>
      <w:r w:rsidRPr="00B47DDF">
        <w:rPr>
          <w:rFonts w:ascii="GHEA Grapalat" w:hAnsi="GHEA Grapalat" w:cs="GHEA Grapalat"/>
          <w:b/>
          <w:color w:val="000000"/>
          <w:sz w:val="20"/>
          <w:szCs w:val="20"/>
        </w:rPr>
        <w:t>Energy</w:t>
      </w:r>
      <w:r w:rsidR="00AE4FB8" w:rsidRPr="00B47DDF">
        <w:rPr>
          <w:rFonts w:ascii="GHEA Grapalat" w:hAnsi="GHEA Grapalat" w:cs="GHEA Grapalat"/>
          <w:color w:val="000000"/>
          <w:sz w:val="20"/>
          <w:szCs w:val="20"/>
        </w:rPr>
        <w:t>"</w:t>
      </w:r>
      <w:r w:rsidRPr="00B47DDF">
        <w:rPr>
          <w:rFonts w:ascii="GHEA Grapalat" w:hAnsi="GHEA Grapalat" w:cs="GHEA Grapalat"/>
          <w:color w:val="000000"/>
          <w:sz w:val="20"/>
          <w:szCs w:val="20"/>
        </w:rPr>
        <w:t xml:space="preserve">, </w:t>
      </w:r>
      <w:r w:rsidR="00AE4FB8" w:rsidRPr="00B47DDF">
        <w:rPr>
          <w:rFonts w:ascii="GHEA Grapalat" w:hAnsi="GHEA Grapalat" w:cs="GHEA Grapalat"/>
          <w:color w:val="000000"/>
          <w:sz w:val="20"/>
          <w:szCs w:val="20"/>
        </w:rPr>
        <w:t>"</w:t>
      </w:r>
      <w:r w:rsidRPr="00B47DDF">
        <w:rPr>
          <w:rFonts w:ascii="GHEA Grapalat" w:hAnsi="GHEA Grapalat" w:cs="GHEA Grapalat"/>
          <w:b/>
          <w:color w:val="000000"/>
          <w:sz w:val="20"/>
          <w:szCs w:val="20"/>
        </w:rPr>
        <w:t>Hydrotechnical</w:t>
      </w:r>
      <w:r w:rsidR="00AE4FB8" w:rsidRPr="00B47DDF">
        <w:rPr>
          <w:rFonts w:ascii="GHEA Grapalat" w:hAnsi="GHEA Grapalat" w:cs="GHEA Grapalat"/>
          <w:color w:val="000000"/>
          <w:sz w:val="20"/>
          <w:szCs w:val="20"/>
        </w:rPr>
        <w:t>"</w:t>
      </w:r>
      <w:r w:rsidR="007A37D5" w:rsidRPr="00B47DDF">
        <w:rPr>
          <w:rFonts w:ascii="GHEA Grapalat" w:hAnsi="GHEA Grapalat" w:cs="GHEA Grapalat"/>
          <w:color w:val="000000"/>
          <w:sz w:val="20"/>
          <w:szCs w:val="20"/>
        </w:rPr>
        <w:t xml:space="preserve"> and "</w:t>
      </w:r>
      <w:r w:rsidR="007A37D5" w:rsidRPr="00B47DDF">
        <w:rPr>
          <w:rFonts w:ascii="GHEA Grapalat" w:hAnsi="GHEA Grapalat" w:cs="GHEA Grapalat"/>
          <w:b/>
          <w:color w:val="000000"/>
          <w:sz w:val="20"/>
          <w:szCs w:val="20"/>
        </w:rPr>
        <w:t>Transport</w:t>
      </w:r>
      <w:r w:rsidR="007A37D5" w:rsidRPr="00B47DDF">
        <w:rPr>
          <w:rFonts w:ascii="GHEA Grapalat" w:hAnsi="GHEA Grapalat" w:cs="GHEA Grapalat"/>
          <w:color w:val="000000"/>
          <w:sz w:val="20"/>
          <w:szCs w:val="20"/>
        </w:rPr>
        <w:t>".</w:t>
      </w:r>
      <w:proofErr w:type="gramEnd"/>
      <w:r w:rsidR="007A37D5" w:rsidRPr="00B47DDF">
        <w:rPr>
          <w:rFonts w:ascii="GHEA Grapalat" w:hAnsi="GHEA Grapalat" w:cs="GHEA Grapalat"/>
          <w:color w:val="000000"/>
          <w:sz w:val="20"/>
          <w:szCs w:val="20"/>
        </w:rPr>
        <w:t xml:space="preserve">  </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t>
      </w:r>
      <w:r w:rsidR="001443BF">
        <w:rPr>
          <w:rFonts w:ascii="GHEA Grapalat" w:hAnsi="GHEA Grapalat" w:cs="GHEA Grapalat"/>
          <w:sz w:val="20"/>
          <w:szCs w:val="20"/>
        </w:rPr>
        <w:t xml:space="preserve"> </w:t>
      </w:r>
      <w:r w:rsidRPr="00F565CF">
        <w:rPr>
          <w:rFonts w:ascii="GHEA Grapalat" w:hAnsi="GHEA Grapalat" w:cs="GHEA Grapalat"/>
          <w:sz w:val="20"/>
          <w:szCs w:val="20"/>
        </w:rPr>
        <w:t>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3)</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4)</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w:t>
      </w:r>
      <w:bookmarkStart w:id="0" w:name="_GoBack"/>
      <w:bookmarkEnd w:id="0"/>
      <w:r w:rsidRPr="00F565CF">
        <w:rPr>
          <w:rFonts w:ascii="GHEA Grapalat" w:hAnsi="GHEA Grapalat" w:cs="GHEA Grapalat"/>
          <w:sz w:val="20"/>
          <w:szCs w:val="20"/>
        </w:rPr>
        <w:t>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5.</w:t>
      </w:r>
      <w:r w:rsidR="001443BF">
        <w:rPr>
          <w:rFonts w:ascii="GHEA Grapalat" w:hAnsi="GHEA Grapalat" w:cs="GHEA Grapalat"/>
          <w:sz w:val="20"/>
          <w:szCs w:val="20"/>
        </w:rPr>
        <w:t xml:space="preserve"> </w:t>
      </w:r>
      <w:r w:rsidRPr="00F565CF">
        <w:rPr>
          <w:rFonts w:ascii="GHEA Grapalat" w:hAnsi="GHEA Grapalat" w:cs="GHEA Grapalat"/>
          <w:sz w:val="20"/>
          <w:szCs w:val="20"/>
        </w:rPr>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6.</w:t>
      </w:r>
      <w:r w:rsidR="001443BF">
        <w:rPr>
          <w:rFonts w:ascii="GHEA Grapalat" w:hAnsi="GHEA Grapalat" w:cs="GHEA Grapalat"/>
          <w:sz w:val="20"/>
          <w:szCs w:val="20"/>
        </w:rPr>
        <w:t xml:space="preserve"> </w:t>
      </w:r>
      <w:r w:rsidRPr="00F565CF">
        <w:rPr>
          <w:rFonts w:ascii="GHEA Grapalat" w:hAnsi="GHEA Grapalat" w:cs="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7.</w:t>
      </w:r>
      <w:r w:rsidR="0011782A">
        <w:rPr>
          <w:rFonts w:ascii="GHEA Grapalat" w:hAnsi="GHEA Grapalat" w:cs="GHEA Grapalat"/>
          <w:sz w:val="20"/>
          <w:szCs w:val="20"/>
        </w:rPr>
        <w:t xml:space="preserve"> </w:t>
      </w:r>
      <w:r w:rsidRPr="00F565CF">
        <w:rPr>
          <w:rFonts w:ascii="GHEA Grapalat" w:hAnsi="GHEA Grapalat" w:cs="GHEA Grapalat"/>
          <w:sz w:val="20"/>
          <w:szCs w:val="20"/>
        </w:rPr>
        <w:t>The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w:t>
      </w:r>
      <w:r w:rsidR="0011782A">
        <w:rPr>
          <w:rFonts w:ascii="GHEA Grapalat" w:hAnsi="GHEA Grapalat" w:cs="GHEA Grapalat"/>
          <w:sz w:val="20"/>
          <w:szCs w:val="20"/>
        </w:rPr>
        <w:t xml:space="preserve"> </w:t>
      </w:r>
      <w:r w:rsidRPr="00F565CF">
        <w:rPr>
          <w:rFonts w:ascii="GHEA Grapalat" w:hAnsi="GHEA Grapalat" w:cs="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9.</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r w:rsidR="0011782A">
        <w:rPr>
          <w:rFonts w:ascii="GHEA Grapalat" w:hAnsi="GHEA Grapalat" w:cs="GHEA Grapalat"/>
          <w:sz w:val="20"/>
          <w:szCs w:val="20"/>
        </w:rPr>
        <w:t xml:space="preserve"> </w:t>
      </w:r>
      <w:r w:rsidRPr="00F565CF">
        <w:rPr>
          <w:rFonts w:ascii="GHEA Grapalat" w:hAnsi="GHEA Grapalat" w:cs="GHEA Grapalat"/>
          <w:sz w:val="20"/>
          <w:szCs w:val="20"/>
        </w:rPr>
        <w:t>In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A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r w:rsidR="0011782A">
        <w:rPr>
          <w:rFonts w:ascii="GHEA Grapalat" w:hAnsi="GHEA Grapalat" w:cs="GHEA Grapalat"/>
          <w:sz w:val="20"/>
          <w:szCs w:val="20"/>
        </w:rPr>
        <w:t xml:space="preserve"> </w:t>
      </w:r>
      <w:r w:rsidRPr="00F565CF">
        <w:rPr>
          <w:rFonts w:ascii="GHEA Grapalat" w:hAnsi="GHEA Grapalat" w:cs="GHEA Grapalat"/>
          <w:sz w:val="20"/>
          <w:szCs w:val="20"/>
        </w:rPr>
        <w:t>A bidder</w:t>
      </w:r>
      <w:r w:rsidR="00BA0CA9">
        <w:rPr>
          <w:rFonts w:ascii="GHEA Grapalat" w:hAnsi="GHEA Grapalat" w:cs="GHEA Grapalat"/>
          <w:sz w:val="20"/>
          <w:szCs w:val="20"/>
        </w:rPr>
        <w:t xml:space="preserve"> </w:t>
      </w:r>
      <w:r w:rsidRPr="00F565CF">
        <w:rPr>
          <w:rFonts w:ascii="GHEA Grapalat" w:hAnsi="GHEA Grapalat" w:cs="GHEA Grapalat"/>
          <w:sz w:val="20"/>
          <w:szCs w:val="20"/>
        </w:rPr>
        <w:t>may submit a prequalification bid to the commission</w:t>
      </w:r>
      <w:r w:rsidRPr="00F565CF">
        <w:rPr>
          <w:rFonts w:ascii="GHEA Grapalat" w:hAnsi="GHEA Grapalat" w:cs="GHEA Grapalat"/>
          <w:sz w:val="20"/>
          <w:szCs w:val="20"/>
        </w:rPr>
        <w:tab/>
        <w:t>in</w:t>
      </w:r>
      <w:r w:rsidR="0011782A">
        <w:rPr>
          <w:rFonts w:ascii="GHEA Grapalat" w:hAnsi="GHEA Grapalat" w:cs="GHEA Grapalat"/>
          <w:sz w:val="20"/>
          <w:szCs w:val="20"/>
        </w:rPr>
        <w:t xml:space="preserve"> </w:t>
      </w:r>
      <w:r w:rsidRPr="00F565CF">
        <w:rPr>
          <w:rFonts w:ascii="GHEA Grapalat" w:hAnsi="GHEA Grapalat" w:cs="GHEA Grapalat"/>
          <w:sz w:val="20"/>
          <w:szCs w:val="20"/>
        </w:rPr>
        <w:t>hard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The</w:t>
      </w:r>
      <w:r w:rsidR="00BA0CA9">
        <w:rPr>
          <w:rFonts w:ascii="GHEA Grapalat" w:hAnsi="GHEA Grapalat" w:cs="GHEA Grapalat"/>
          <w:sz w:val="20"/>
          <w:szCs w:val="20"/>
        </w:rPr>
        <w:t xml:space="preserve"> </w:t>
      </w:r>
      <w:r w:rsidRPr="00F565CF">
        <w:rPr>
          <w:rFonts w:ascii="GHEA Grapalat" w:hAnsi="GHEA Grapalat" w:cs="GHEA Grapalat"/>
          <w:sz w:val="20"/>
          <w:szCs w:val="20"/>
        </w:rPr>
        <w:t xml:space="preserve">following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b</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code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c</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the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proofErr w:type="gramStart"/>
      <w:r w:rsidRPr="00F565CF">
        <w:rPr>
          <w:rFonts w:ascii="GHEA Grapalat" w:hAnsi="GHEA Grapalat" w:cs="GHEA Grapalat"/>
          <w:sz w:val="20"/>
          <w:szCs w:val="20"/>
        </w:rPr>
        <w:t>d</w:t>
      </w:r>
      <w:proofErr w:type="gramEnd"/>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later than than </w:t>
      </w:r>
      <w:r w:rsidR="0011782A" w:rsidRPr="0011782A">
        <w:rPr>
          <w:rFonts w:ascii="GHEA Grapalat" w:hAnsi="GHEA Grapalat" w:cs="GHEA Grapalat"/>
          <w:b/>
          <w:color w:val="FF0000"/>
          <w:sz w:val="20"/>
          <w:szCs w:val="20"/>
        </w:rPr>
        <w:t>1</w:t>
      </w:r>
      <w:r w:rsidR="009E6B59">
        <w:rPr>
          <w:rFonts w:ascii="GHEA Grapalat" w:hAnsi="GHEA Grapalat" w:cs="GHEA Grapalat"/>
          <w:b/>
          <w:color w:val="FF0000"/>
          <w:sz w:val="20"/>
          <w:szCs w:val="20"/>
        </w:rPr>
        <w:t>6</w:t>
      </w:r>
      <w:r w:rsidR="0011782A" w:rsidRPr="0011782A">
        <w:rPr>
          <w:rFonts w:ascii="GHEA Grapalat" w:hAnsi="GHEA Grapalat" w:cs="GHEA Grapalat"/>
          <w:b/>
          <w:color w:val="FF0000"/>
          <w:sz w:val="20"/>
          <w:szCs w:val="20"/>
        </w:rPr>
        <w:t>.08.2019</w:t>
      </w:r>
      <w:r w:rsidRPr="0011782A">
        <w:rPr>
          <w:rFonts w:ascii="GHEA Grapalat" w:hAnsi="GHEA Grapalat" w:cs="GHEA Grapalat"/>
          <w:b/>
          <w:color w:val="FF0000"/>
          <w:sz w:val="20"/>
          <w:szCs w:val="20"/>
        </w:rPr>
        <w:t xml:space="preserve"> at 1</w:t>
      </w:r>
      <w:r w:rsidR="0011782A" w:rsidRPr="0011782A">
        <w:rPr>
          <w:rFonts w:ascii="GHEA Grapalat" w:hAnsi="GHEA Grapalat" w:cs="GHEA Grapalat"/>
          <w:b/>
          <w:color w:val="FF0000"/>
          <w:sz w:val="20"/>
          <w:szCs w:val="20"/>
        </w:rPr>
        <w:t>1</w:t>
      </w:r>
      <w:r w:rsidR="002F7303">
        <w:rPr>
          <w:rFonts w:ascii="GHEA Grapalat" w:hAnsi="GHEA Grapalat" w:cs="GHEA Grapalat"/>
          <w:b/>
          <w:color w:val="FF0000"/>
          <w:sz w:val="20"/>
          <w:szCs w:val="20"/>
        </w:rPr>
        <w:t>:</w:t>
      </w:r>
      <w:r w:rsidR="009E6B59">
        <w:rPr>
          <w:rFonts w:ascii="GHEA Grapalat" w:hAnsi="GHEA Grapalat" w:cs="GHEA Grapalat"/>
          <w:b/>
          <w:color w:val="FF0000"/>
          <w:sz w:val="20"/>
          <w:szCs w:val="20"/>
        </w:rPr>
        <w:t>0</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Bagrevand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r w:rsidR="0011782A">
        <w:rPr>
          <w:rFonts w:ascii="GHEA Grapalat" w:hAnsi="GHEA Grapalat" w:cs="GHEA Grapalat"/>
          <w:sz w:val="20"/>
          <w:szCs w:val="20"/>
        </w:rPr>
        <w:t xml:space="preserve"> </w:t>
      </w:r>
      <w:r w:rsidRPr="00F565CF">
        <w:rPr>
          <w:rFonts w:ascii="GHEA Grapalat" w:hAnsi="GHEA Grapalat" w:cs="GHEA Grapalat"/>
          <w:sz w:val="20"/>
          <w:szCs w:val="20"/>
        </w:rPr>
        <w:t>The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secretary shall register the bids in the bid register in the order of receipt, by indicating in the register the registration number, date and time. A statement of information thereon shall be issued by the request of the bidder.</w:t>
      </w:r>
      <w:r w:rsidR="0011782A">
        <w:rPr>
          <w:rFonts w:ascii="GHEA Grapalat" w:hAnsi="GHEA Grapalat" w:cs="GHEA Grapalat"/>
          <w:sz w:val="20"/>
          <w:szCs w:val="20"/>
        </w:rPr>
        <w:t xml:space="preserve"> </w:t>
      </w:r>
      <w:r w:rsidRPr="00F565CF">
        <w:rPr>
          <w:rFonts w:ascii="GHEA Grapalat" w:hAnsi="GHEA Grapalat" w:cs="GHEA Grapalat"/>
          <w:sz w:val="20"/>
          <w:szCs w:val="20"/>
        </w:rPr>
        <w:t>The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r w:rsidR="0011782A">
        <w:rPr>
          <w:rFonts w:ascii="GHEA Grapalat" w:hAnsi="GHEA Grapalat" w:cs="GHEA Grapalat"/>
        </w:rPr>
        <w:t xml:space="preserve"> </w:t>
      </w:r>
      <w:r w:rsidRPr="00F565CF">
        <w:rPr>
          <w:rFonts w:ascii="GHEA Grapalat" w:hAnsi="GHEA Grapalat" w:cs="GHEA Grapalat"/>
        </w:rPr>
        <w:t>The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w:t>
      </w:r>
      <w:r w:rsidR="0011782A">
        <w:rPr>
          <w:rFonts w:ascii="GHEA Grapalat" w:hAnsi="GHEA Grapalat" w:cs="GHEA Grapalat"/>
        </w:rPr>
        <w:t xml:space="preserve"> </w:t>
      </w:r>
      <w:proofErr w:type="gramStart"/>
      <w:r w:rsidRPr="00F565CF">
        <w:rPr>
          <w:rFonts w:ascii="GHEA Grapalat" w:hAnsi="GHEA Grapalat" w:cs="GHEA Grapalat"/>
        </w:rPr>
        <w:t>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2)</w:t>
      </w:r>
      <w:r w:rsidR="0011782A">
        <w:rPr>
          <w:rFonts w:ascii="GHEA Grapalat" w:hAnsi="GHEA Grapalat" w:cs="GHEA Grapalat"/>
        </w:rPr>
        <w:t xml:space="preserve"> </w:t>
      </w:r>
      <w:proofErr w:type="gramStart"/>
      <w:r w:rsidRPr="00F565CF">
        <w:rPr>
          <w:rFonts w:ascii="GHEA Grapalat" w:hAnsi="GHEA Grapalat" w:cs="GHEA Grapalat"/>
        </w:rPr>
        <w:t>statement</w:t>
      </w:r>
      <w:proofErr w:type="gramEnd"/>
      <w:r w:rsidRPr="00F565CF">
        <w:rPr>
          <w:rFonts w:ascii="GHEA Grapalat" w:hAnsi="GHEA Grapalat" w:cs="GHEA Grapalat"/>
        </w:rPr>
        <w:t xml:space="preserve"> certified bythe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3)</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license (enclosure) provided for by this notice;</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4)</w:t>
      </w:r>
      <w:r w:rsidR="0011782A">
        <w:rPr>
          <w:rFonts w:ascii="GHEA Grapalat" w:hAnsi="GHEA Grapalat" w:cs="GHEA Grapalat"/>
        </w:rPr>
        <w:t xml:space="preserve"> </w:t>
      </w:r>
      <w:proofErr w:type="gramStart"/>
      <w:r w:rsidRPr="00F565CF">
        <w:rPr>
          <w:rFonts w:ascii="GHEA Grapalat" w:hAnsi="GHEA Grapalat" w:cs="GHEA Grapalat"/>
        </w:rPr>
        <w:t>copy</w:t>
      </w:r>
      <w:proofErr w:type="gramEnd"/>
      <w:r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r w:rsidRPr="00F565CF">
        <w:rPr>
          <w:rFonts w:ascii="GHEA Grapalat" w:hAnsi="GHEA Grapalat" w:cs="GHEA Grapalat"/>
        </w:rPr>
        <w:t>in</w:t>
      </w:r>
      <w:r w:rsidR="0011782A">
        <w:rPr>
          <w:rFonts w:ascii="GHEA Grapalat" w:hAnsi="GHEA Grapalat" w:cs="GHEA Grapalat"/>
        </w:rPr>
        <w:t xml:space="preserve"> </w:t>
      </w:r>
      <w:r w:rsidRPr="00F565CF">
        <w:rPr>
          <w:rFonts w:ascii="GHEA Grapalat" w:hAnsi="GHEA Grapalat" w:cs="GHEA Grapalat"/>
        </w:rPr>
        <w:t>hard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subpoint 4 of point 15 of this notice, shall be submitted in original and </w:t>
      </w:r>
      <w:r w:rsidR="0011782A">
        <w:rPr>
          <w:rFonts w:ascii="GHEA Grapalat" w:hAnsi="GHEA Grapalat" w:cs="GHEA Grapalat"/>
        </w:rPr>
        <w:t>2</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r w:rsidR="0011782A">
        <w:rPr>
          <w:rFonts w:ascii="GHEA Grapalat" w:hAnsi="GHEA Grapalat" w:cs="GHEA Grapalat"/>
          <w:sz w:val="20"/>
          <w:szCs w:val="20"/>
        </w:rPr>
        <w:t xml:space="preserve"> </w:t>
      </w:r>
      <w:r w:rsidRPr="00F565CF">
        <w:rPr>
          <w:rFonts w:ascii="GHEA Grapalat" w:hAnsi="GHEA Grapalat" w:cs="GHEA Grapalat"/>
          <w:sz w:val="20"/>
          <w:szCs w:val="20"/>
        </w:rPr>
        <w:t xml:space="preserve">The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r w:rsidR="0011782A">
        <w:rPr>
          <w:rFonts w:ascii="GHEA Grapalat" w:hAnsi="GHEA Grapalat" w:cs="GHEA Grapalat"/>
        </w:rPr>
        <w:t xml:space="preserve"> </w:t>
      </w:r>
      <w:r w:rsidRPr="00F565CF">
        <w:rPr>
          <w:rFonts w:ascii="GHEA Grapalat" w:hAnsi="GHEA Grapalat" w:cs="GHEA Grapalat"/>
        </w:rPr>
        <w:t>The</w:t>
      </w:r>
      <w:r w:rsidR="008F0E91">
        <w:rPr>
          <w:rFonts w:ascii="GHEA Grapalat" w:hAnsi="GHEA Grapalat" w:cs="GHEA Grapalat"/>
        </w:rPr>
        <w:t xml:space="preserve"> </w:t>
      </w:r>
      <w:r w:rsidRPr="00F565CF">
        <w:rPr>
          <w:rFonts w:ascii="GHEA Grapalat" w:hAnsi="GHEA Grapalat" w:cs="GHEA Grapalat"/>
        </w:rPr>
        <w:t xml:space="preserv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w:t>
      </w:r>
      <w:r w:rsidRPr="00F565CF">
        <w:rPr>
          <w:rFonts w:ascii="GHEA Grapalat" w:hAnsi="GHEA Grapalat" w:cs="GHEA Grapalat"/>
        </w:rPr>
        <w:lastRenderedPageBreak/>
        <w:t xml:space="preserve">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8F0E91" w:rsidRDefault="00202F07" w:rsidP="008F0E91">
      <w:pPr>
        <w:pStyle w:val="BodyTextIndent2"/>
        <w:tabs>
          <w:tab w:val="left" w:pos="567"/>
        </w:tabs>
        <w:spacing w:line="276" w:lineRule="auto"/>
        <w:ind w:firstLine="0"/>
        <w:jc w:val="center"/>
        <w:rPr>
          <w:rFonts w:ascii="GHEA Grapalat" w:hAnsi="GHEA Grapalat" w:cs="GHEA Grapalat"/>
          <w:b/>
        </w:rPr>
      </w:pPr>
      <w:r w:rsidRPr="008F0E91">
        <w:rPr>
          <w:rFonts w:ascii="GHEA Grapalat" w:hAnsi="GHEA Grapalat" w:cs="GHEA Grapalat"/>
          <w:b/>
        </w:rPr>
        <w:t>V. OPENING, EVALUATION OF THE PREQUALIFICATION BIDS AND SUMMARISATION OF THE RESULTS</w:t>
      </w:r>
    </w:p>
    <w:p w:rsidR="00202F07" w:rsidRPr="00F565CF" w:rsidRDefault="00202F07" w:rsidP="0011782A">
      <w:pPr>
        <w:pStyle w:val="BodyTextIndent"/>
        <w:spacing w:after="0" w:line="276" w:lineRule="auto"/>
        <w:ind w:firstLine="720"/>
        <w:rPr>
          <w:rFonts w:ascii="GHEA Grapalat" w:hAnsi="GHEA Grapalat" w:cs="GHEA Grapalat"/>
          <w:sz w:val="20"/>
          <w:szCs w:val="20"/>
        </w:rPr>
      </w:pP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Opening, evaluation of the prequalification bids and summarisation of the results shall be carried out at the prequalification</w:t>
      </w:r>
      <w:r w:rsidR="008F0E91">
        <w:rPr>
          <w:rFonts w:ascii="GHEA Grapalat" w:hAnsi="GHEA Grapalat" w:cs="GHEA Grapalat"/>
          <w:sz w:val="20"/>
          <w:szCs w:val="20"/>
        </w:rPr>
        <w:t xml:space="preserve"> </w:t>
      </w:r>
      <w:r w:rsidRPr="00F565CF">
        <w:rPr>
          <w:rFonts w:ascii="GHEA Grapalat" w:hAnsi="GHEA Grapalat" w:cs="GHEA Grapalat"/>
          <w:sz w:val="20"/>
          <w:szCs w:val="20"/>
        </w:rPr>
        <w:t>bid opening session,</w:t>
      </w:r>
      <w:r w:rsidR="008F0E91">
        <w:rPr>
          <w:rFonts w:ascii="GHEA Grapalat" w:hAnsi="GHEA Grapalat" w:cs="GHEA Grapalat"/>
          <w:sz w:val="20"/>
          <w:szCs w:val="20"/>
        </w:rPr>
        <w:t xml:space="preserve"> </w:t>
      </w:r>
      <w:r w:rsidRPr="00F565CF">
        <w:rPr>
          <w:rFonts w:ascii="GHEA Grapalat" w:hAnsi="GHEA Grapalat" w:cs="GHEA Grapalat"/>
          <w:sz w:val="20"/>
          <w:szCs w:val="20"/>
        </w:rPr>
        <w:t>at the following address: Yerevan, 5 Bagrevand</w:t>
      </w:r>
      <w:proofErr w:type="gramStart"/>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w:t>
      </w:r>
      <w:proofErr w:type="gramEnd"/>
      <w:r w:rsidRPr="008F0E91">
        <w:rPr>
          <w:rFonts w:ascii="GHEA Grapalat" w:hAnsi="GHEA Grapalat" w:cs="GHEA Grapalat"/>
          <w:b/>
          <w:color w:val="FF0000"/>
          <w:sz w:val="20"/>
          <w:szCs w:val="20"/>
        </w:rPr>
        <w:t xml:space="preserve"> 1</w:t>
      </w:r>
      <w:r w:rsidR="008F0E91" w:rsidRPr="008F0E91">
        <w:rPr>
          <w:rFonts w:ascii="GHEA Grapalat" w:hAnsi="GHEA Grapalat" w:cs="GHEA Grapalat"/>
          <w:b/>
          <w:color w:val="FF0000"/>
          <w:sz w:val="20"/>
          <w:szCs w:val="20"/>
        </w:rPr>
        <w:t>1</w:t>
      </w:r>
      <w:r w:rsidRPr="008F0E91">
        <w:rPr>
          <w:rFonts w:ascii="GHEA Grapalat" w:hAnsi="GHEA Grapalat" w:cs="GHEA Grapalat"/>
          <w:b/>
          <w:color w:val="FF0000"/>
          <w:sz w:val="20"/>
          <w:szCs w:val="20"/>
        </w:rPr>
        <w:t>:</w:t>
      </w:r>
      <w:r w:rsidR="009E6B59">
        <w:rPr>
          <w:rFonts w:ascii="GHEA Grapalat" w:hAnsi="GHEA Grapalat" w:cs="GHEA Grapalat"/>
          <w:b/>
          <w:color w:val="FF0000"/>
          <w:sz w:val="20"/>
          <w:szCs w:val="20"/>
        </w:rPr>
        <w:t>0</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8F0E91" w:rsidRPr="008F0E91">
        <w:rPr>
          <w:rFonts w:ascii="GHEA Grapalat" w:hAnsi="GHEA Grapalat" w:cs="GHEA Grapalat"/>
          <w:b/>
          <w:color w:val="FF0000"/>
          <w:sz w:val="20"/>
          <w:szCs w:val="20"/>
        </w:rPr>
        <w:t>1</w:t>
      </w:r>
      <w:r w:rsidR="009E6B59">
        <w:rPr>
          <w:rFonts w:ascii="GHEA Grapalat" w:hAnsi="GHEA Grapalat" w:cs="GHEA Grapalat"/>
          <w:b/>
          <w:color w:val="FF0000"/>
          <w:sz w:val="20"/>
          <w:szCs w:val="20"/>
        </w:rPr>
        <w:t>6</w:t>
      </w:r>
      <w:r w:rsidR="008F0E91" w:rsidRPr="008F0E91">
        <w:rPr>
          <w:rFonts w:ascii="GHEA Grapalat" w:hAnsi="GHEA Grapalat" w:cs="GHEA Grapalat"/>
          <w:b/>
          <w:color w:val="FF0000"/>
          <w:sz w:val="20"/>
          <w:szCs w:val="20"/>
        </w:rPr>
        <w:t>.08</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2019</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r w:rsidRPr="00F565CF">
        <w:rPr>
          <w:rFonts w:ascii="GHEA Grapalat" w:hAnsi="GHEA Grapalat" w:cs="GHEA Grapalat"/>
          <w:sz w:val="20"/>
          <w:szCs w:val="20"/>
        </w:rPr>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after</w:t>
      </w:r>
      <w:proofErr w:type="gramEnd"/>
      <w:r w:rsidRPr="00F565CF">
        <w:rPr>
          <w:rFonts w:ascii="GHEA Grapalat" w:hAnsi="GHEA Grapalat" w:cs="GHEA Grapalat"/>
          <w:sz w:val="20"/>
          <w:szCs w:val="20"/>
        </w:rPr>
        <w:t xml:space="preserve"> the documents referred to in subpoint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r w:rsidRPr="00F565CF">
        <w:rPr>
          <w:rFonts w:ascii="GHEA Grapalat" w:hAnsi="GHEA Grapalat" w:cs="GHEA Grapalat"/>
          <w:sz w:val="20"/>
          <w:szCs w:val="20"/>
        </w:rPr>
        <w:t>a.</w:t>
      </w:r>
      <w:r w:rsidR="008F0E91">
        <w:rPr>
          <w:rFonts w:ascii="GHEA Grapalat" w:hAnsi="GHEA Grapalat" w:cs="GHEA Grapalat"/>
          <w:sz w:val="20"/>
          <w:szCs w:val="20"/>
        </w:rPr>
        <w:t xml:space="preserve"> </w:t>
      </w:r>
      <w:r w:rsidRPr="00F565CF">
        <w:rPr>
          <w:rFonts w:ascii="GHEA Grapalat" w:hAnsi="GHEA Grapalat" w:cs="GHEA Grapalat"/>
          <w:sz w:val="20"/>
          <w:szCs w:val="20"/>
        </w:rPr>
        <w:t>the compliance of the preparation and submission of the envelopes containing the bids with the prescribed procedure</w:t>
      </w:r>
      <w:r w:rsidR="008F0E91">
        <w:rPr>
          <w:rFonts w:ascii="GHEA Grapalat" w:hAnsi="GHEA Grapalat" w:cs="GHEA Grapalat"/>
          <w:sz w:val="20"/>
          <w:szCs w:val="20"/>
        </w:rPr>
        <w:t xml:space="preserve"> </w:t>
      </w:r>
      <w:r w:rsidRPr="00F565CF">
        <w:rPr>
          <w:rFonts w:ascii="GHEA Grapalat" w:hAnsi="GHEA Grapalat" w:cs="GHEA Grapalat"/>
          <w:sz w:val="20"/>
          <w:szCs w:val="20"/>
        </w:rPr>
        <w:t>and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gramStart"/>
      <w:r>
        <w:rPr>
          <w:rFonts w:ascii="GHEA Grapalat" w:hAnsi="GHEA Grapalat" w:cs="GHEA Grapalat"/>
          <w:sz w:val="20"/>
          <w:szCs w:val="20"/>
        </w:rPr>
        <w:t>b</w:t>
      </w:r>
      <w:proofErr w:type="gramEnd"/>
      <w:r>
        <w:rPr>
          <w:rFonts w:ascii="GHEA Grapalat" w:hAnsi="GHEA Grapalat" w:cs="GHEA Grapalat"/>
          <w:sz w:val="20"/>
          <w:szCs w:val="20"/>
        </w:rPr>
        <w:t>.</w:t>
      </w:r>
      <w:r w:rsidRPr="008F0E91">
        <w:t xml:space="preserve"> </w:t>
      </w:r>
      <w:r w:rsidRPr="008F0E91">
        <w:rPr>
          <w:rFonts w:ascii="GHEA Grapalat" w:hAnsi="GHEA Grapalat" w:cs="GHEA Grapalat"/>
          <w:sz w:val="20"/>
          <w:szCs w:val="20"/>
        </w:rPr>
        <w:t>the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r w:rsidR="008F0E91">
        <w:rPr>
          <w:rFonts w:ascii="GHEA Grapalat" w:hAnsi="GHEA Grapalat" w:cs="GHEA Grapalat"/>
          <w:sz w:val="20"/>
          <w:szCs w:val="20"/>
        </w:rPr>
        <w:t xml:space="preserve"> </w:t>
      </w:r>
      <w:r w:rsidRPr="00F565CF">
        <w:rPr>
          <w:rFonts w:ascii="GHEA Grapalat" w:hAnsi="GHEA Grapalat" w:cs="GHEA Grapalat"/>
          <w:sz w:val="20"/>
          <w:szCs w:val="20"/>
        </w:rPr>
        <w:t>Bids complying with the conditions provided for by this notice shall be evaluated as satisfactory. The prequalification bids shall otherwise be evaluated as unsatisfactory and be rejected.</w:t>
      </w:r>
      <w:r w:rsidR="008F0E91">
        <w:rPr>
          <w:rFonts w:ascii="GHEA Grapalat" w:hAnsi="GHEA Grapalat" w:cs="GHEA Grapalat"/>
          <w:sz w:val="20"/>
          <w:szCs w:val="20"/>
        </w:rPr>
        <w:t xml:space="preserve"> </w:t>
      </w:r>
      <w:r w:rsidRPr="00F565CF">
        <w:rPr>
          <w:rFonts w:ascii="GHEA Grapalat" w:hAnsi="GHEA Grapalat" w:cs="GHEA Grapalat"/>
          <w:sz w:val="20"/>
          <w:szCs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mandatorily</w:t>
      </w:r>
      <w:proofErr w:type="gramEnd"/>
      <w:r w:rsidR="008F0E91">
        <w:rPr>
          <w:rFonts w:ascii="GHEA Grapalat" w:hAnsi="GHEA Grapalat" w:cs="GHEA Grapalat"/>
          <w:sz w:val="20"/>
          <w:szCs w:val="20"/>
        </w:rPr>
        <w:t xml:space="preserve"> </w:t>
      </w:r>
      <w:r w:rsidRPr="00F565CF">
        <w:rPr>
          <w:rFonts w:ascii="GHEA Grapalat" w:hAnsi="GHEA Grapalat" w:cs="GHEA Grapalat"/>
          <w:sz w:val="20"/>
          <w:szCs w:val="20"/>
        </w:rPr>
        <w:t>and thoroughly describe the detected in</w:t>
      </w:r>
      <w:r w:rsidR="008F0E91">
        <w:rPr>
          <w:rFonts w:ascii="GHEA Grapalat" w:hAnsi="GHEA Grapalat" w:cs="GHEA Grapalat"/>
          <w:sz w:val="20"/>
          <w:szCs w:val="20"/>
        </w:rPr>
        <w:t xml:space="preserve"> </w:t>
      </w:r>
      <w:r w:rsidRPr="00F565CF">
        <w:rPr>
          <w:rFonts w:ascii="GHEA Grapalat" w:hAnsi="GHEA Grapalat" w:cs="GHEA Grapalat"/>
          <w:sz w:val="20"/>
          <w:szCs w:val="20"/>
        </w:rPr>
        <w:t>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be</w:t>
      </w:r>
      <w:proofErr w:type="gramEnd"/>
      <w:r w:rsidRPr="00F565CF">
        <w:rPr>
          <w:rFonts w:ascii="GHEA Grapalat" w:hAnsi="GHEA Grapalat" w:cs="GHEA Grapalat"/>
          <w:sz w:val="20"/>
          <w:szCs w:val="20"/>
        </w:rPr>
        <w:t xml:space="preserve"> sent from the electronic mail of the secretary, specified in this notice,to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Where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23.</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r w:rsidR="008F0E91">
        <w:rPr>
          <w:rFonts w:ascii="GHEA Grapalat" w:hAnsi="GHEA Grapalat" w:cs="GHEA Grapalat"/>
          <w:sz w:val="20"/>
          <w:szCs w:val="20"/>
        </w:rPr>
        <w:t xml:space="preserve"> </w:t>
      </w:r>
      <w:r w:rsidRPr="00F565CF">
        <w:rPr>
          <w:rFonts w:ascii="GHEA Grapalat" w:hAnsi="GHEA Grapalat" w:cs="GHEA Grapalat"/>
          <w:sz w:val="20"/>
          <w:szCs w:val="20"/>
        </w:rPr>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publish</w:t>
      </w:r>
      <w:proofErr w:type="gramEnd"/>
      <w:r w:rsidRPr="00F565CF">
        <w:rPr>
          <w:rFonts w:ascii="GHEA Grapalat" w:hAnsi="GHEA Grapalat" w:cs="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w:t>
      </w:r>
      <w:r w:rsidR="008F0E91">
        <w:rPr>
          <w:rFonts w:ascii="GHEA Grapalat" w:hAnsi="GHEA Grapalat" w:cs="GHEA Grapalat"/>
          <w:sz w:val="20"/>
          <w:szCs w:val="20"/>
        </w:rPr>
        <w:t xml:space="preserve"> </w:t>
      </w:r>
      <w:proofErr w:type="gramStart"/>
      <w:r w:rsidRPr="00F565CF">
        <w:rPr>
          <w:rFonts w:ascii="GHEA Grapalat" w:hAnsi="GHEA Grapalat" w:cs="GHEA Grapalat"/>
          <w:sz w:val="20"/>
          <w:szCs w:val="20"/>
        </w:rPr>
        <w:t>notify</w:t>
      </w:r>
      <w:proofErr w:type="gramEnd"/>
      <w:r w:rsidRPr="00F565CF">
        <w:rPr>
          <w:rFonts w:ascii="GHEA Grapalat" w:hAnsi="GHEA Grapalat" w:cs="GHEA Grapalat"/>
          <w:sz w:val="20"/>
          <w:szCs w:val="20"/>
        </w:rPr>
        <w:t xml:space="preserve"> bidders, having submitted bids evaluated as not complyingwith the conditions provided for by this notice,on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25.</w:t>
      </w:r>
      <w:r w:rsidR="008F0E91">
        <w:rPr>
          <w:rFonts w:ascii="GHEA Grapalat" w:hAnsi="GHEA Grapalat" w:cs="GHEA Grapalat"/>
          <w:sz w:val="20"/>
          <w:szCs w:val="20"/>
        </w:rPr>
        <w:t xml:space="preserve"> </w:t>
      </w:r>
      <w:r w:rsidRPr="00F565CF">
        <w:rPr>
          <w:rFonts w:ascii="GHEA Grapalat" w:hAnsi="GHEA Grapalat" w:cs="GHEA Grapalat"/>
          <w:sz w:val="20"/>
          <w:szCs w:val="20"/>
        </w:rPr>
        <w:t xml:space="preserve">Bidders included in the list of prequalified bidders, who confirmand within the time limit prescribed by this notice submit to the secretary of the commission the original of the letter of commitment on nondisclosure of the information </w:t>
      </w:r>
      <w:r w:rsidRPr="00F565CF">
        <w:rPr>
          <w:rFonts w:ascii="GHEA Grapalat" w:hAnsi="GHEA Grapalat" w:cs="GHEA Grapalat"/>
          <w:sz w:val="20"/>
          <w:szCs w:val="20"/>
        </w:rPr>
        <w:lastRenderedPageBreak/>
        <w:t>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F565CF">
        <w:rPr>
          <w:rFonts w:ascii="GHEA Grapalat" w:hAnsi="GHEA Grapalat" w:cs="GHEA Grapalat"/>
          <w:sz w:val="20"/>
          <w:szCs w:val="20"/>
        </w:rPr>
        <w:t>,immediately</w:t>
      </w:r>
      <w:proofErr w:type="gramEnd"/>
      <w:r w:rsidRPr="00F565CF">
        <w:rPr>
          <w:rFonts w:ascii="GHEA Grapalat" w:hAnsi="GHEA Grapalat" w:cs="GHEA Grapalat"/>
          <w:sz w:val="20"/>
          <w:szCs w:val="20"/>
        </w:rPr>
        <w:t xml:space="preserve"> provide the invitation and a relevant statement of information, byindicating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r w:rsidR="00AE4FB8">
        <w:rPr>
          <w:rFonts w:ascii="GHEA Grapalat" w:hAnsi="GHEA Grapalat" w:cs="GHEA Grapalat"/>
          <w:sz w:val="20"/>
          <w:szCs w:val="20"/>
        </w:rPr>
        <w:t xml:space="preserve"> </w:t>
      </w:r>
      <w:r w:rsidRPr="00F565CF">
        <w:rPr>
          <w:rFonts w:ascii="GHEA Grapalat" w:hAnsi="GHEA Grapalat" w:cs="GHEA Grapalat"/>
          <w:sz w:val="20"/>
          <w:szCs w:val="20"/>
        </w:rPr>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r w:rsidRPr="00F565CF">
        <w:rPr>
          <w:rFonts w:ascii="GHEA Grapalat" w:hAnsi="GHEA Grapalat" w:cs="GHEA Grapalat"/>
          <w:sz w:val="20"/>
          <w:szCs w:val="20"/>
        </w:rPr>
        <w:t>A.S</w:t>
      </w:r>
      <w:r w:rsidR="00AE4FB8">
        <w:rPr>
          <w:rFonts w:ascii="GHEA Grapalat" w:hAnsi="GHEA Grapalat" w:cs="GHEA Grapalat"/>
          <w:sz w:val="20"/>
          <w:szCs w:val="20"/>
        </w:rPr>
        <w:t>ahakyan.</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E-mail</w:t>
      </w:r>
      <w:r w:rsidR="00AE4FB8">
        <w:rPr>
          <w:rFonts w:ascii="GHEA Grapalat" w:hAnsi="GHEA Grapalat" w:cs="GHEA Grapalat"/>
          <w:sz w:val="20"/>
          <w:szCs w:val="20"/>
        </w:rPr>
        <w:t>:</w:t>
      </w:r>
      <w:r w:rsidRPr="00F565CF">
        <w:rPr>
          <w:rFonts w:ascii="GHEA Grapalat" w:hAnsi="GHEA Grapalat" w:cs="GHEA Grapalat"/>
          <w:sz w:val="20"/>
          <w:szCs w:val="20"/>
        </w:rPr>
        <w:t xml:space="preserve"> a.</w:t>
      </w:r>
      <w:r w:rsidR="00AE4FB8">
        <w:rPr>
          <w:rFonts w:ascii="GHEA Grapalat" w:hAnsi="GHEA Grapalat" w:cs="GHEA Grapalat"/>
          <w:sz w:val="20"/>
          <w:szCs w:val="20"/>
        </w:rPr>
        <w:t>sahak</w:t>
      </w:r>
      <w:r w:rsidRPr="00F565CF">
        <w:rPr>
          <w:rFonts w:ascii="GHEA Grapalat" w:hAnsi="GHEA Grapalat" w:cs="GHEA Grapalat"/>
          <w:sz w:val="20"/>
          <w:szCs w:val="20"/>
        </w:rPr>
        <w:t>yan@mil.am</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Contracting authority Ministry of Defense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202F07" w:rsidRPr="00AE4FB8" w:rsidRDefault="00202F07" w:rsidP="00AE4FB8">
      <w:pPr>
        <w:pStyle w:val="FootnoteText"/>
        <w:jc w:val="right"/>
        <w:rPr>
          <w:b/>
        </w:rPr>
      </w:pPr>
      <w:r w:rsidRPr="00AE4FB8">
        <w:rPr>
          <w:b/>
        </w:rPr>
        <w:lastRenderedPageBreak/>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noticeon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F565CF">
        <w:rPr>
          <w:rFonts w:ascii="GHEA Grapalat" w:hAnsi="GHEA Grapalat" w:cs="GHEA Grapalat"/>
          <w:sz w:val="20"/>
          <w:szCs w:val="20"/>
        </w:rPr>
        <w:t>"</w:t>
      </w:r>
      <w:r w:rsidRPr="00AE4FB8">
        <w:rPr>
          <w:rFonts w:ascii="GHEA Grapalat" w:hAnsi="GHEA Grapalat" w:cs="GHEA Grapalat"/>
          <w:b/>
          <w:sz w:val="20"/>
          <w:szCs w:val="20"/>
        </w:rPr>
        <w:t>HH PN NTAD-PNMASHDZB-</w:t>
      </w:r>
      <w:r w:rsidR="009E6B59">
        <w:rPr>
          <w:rFonts w:ascii="GHEA Grapalat" w:hAnsi="GHEA Grapalat" w:cs="GHEA Grapalat"/>
          <w:b/>
          <w:sz w:val="20"/>
          <w:szCs w:val="20"/>
        </w:rPr>
        <w:t>10/</w:t>
      </w:r>
      <w:r w:rsidR="009E6B59" w:rsidRPr="007A37D5">
        <w:rPr>
          <w:rFonts w:ascii="GHEA Grapalat" w:hAnsi="GHEA Grapalat" w:cs="GHEA Grapalat"/>
          <w:b/>
          <w:color w:val="FF0000"/>
          <w:sz w:val="20"/>
          <w:szCs w:val="20"/>
        </w:rPr>
        <w:t>22</w:t>
      </w:r>
      <w:r w:rsidR="00AE4FB8" w:rsidRPr="00F565CF">
        <w:rPr>
          <w:rFonts w:ascii="GHEA Grapalat" w:hAnsi="GHEA Grapalat" w:cs="GHEA Grapalat"/>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prequalification procedure</w:t>
      </w:r>
      <w:r w:rsidR="00AE4FB8" w:rsidRPr="00AE4FB8">
        <w:rPr>
          <w:rFonts w:ascii="GHEA Grapalat" w:hAnsi="GHEA Grapalat" w:cs="GHEA Grapalat"/>
          <w:sz w:val="20"/>
          <w:szCs w:val="20"/>
        </w:rPr>
        <w:t xml:space="preserve"> </w:t>
      </w:r>
      <w:r w:rsidR="00AE4FB8" w:rsidRPr="00F565CF">
        <w:rPr>
          <w:rFonts w:ascii="GHEA Grapalat" w:hAnsi="GHEA Grapalat" w:cs="GHEA Grapalat"/>
          <w:sz w:val="20"/>
          <w:szCs w:val="20"/>
        </w:rPr>
        <w:t xml:space="preserve">of the </w:t>
      </w:r>
    </w:p>
    <w:p w:rsidR="00AE4FB8" w:rsidRDefault="00AE4FB8" w:rsidP="00AE4FB8">
      <w:pPr>
        <w:pStyle w:val="BodyTextIndent"/>
        <w:spacing w:after="0" w:line="240" w:lineRule="auto"/>
        <w:ind w:firstLine="720"/>
        <w:rPr>
          <w:rFonts w:ascii="GHEA Grapalat" w:hAnsi="GHEA Grapalat" w:cs="GHEA Grapalat"/>
          <w:sz w:val="20"/>
          <w:szCs w:val="20"/>
        </w:rPr>
      </w:pPr>
      <w:r>
        <w:rPr>
          <w:rFonts w:ascii="GHEA Grapalat" w:hAnsi="GHEA Grapalat" w:cs="GHEA Grapalat"/>
          <w:sz w:val="24"/>
          <w:szCs w:val="24"/>
          <w:vertAlign w:val="superscript"/>
        </w:rPr>
        <w:t xml:space="preserve">         </w:t>
      </w: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closed</w:t>
      </w:r>
      <w:proofErr w:type="gramEnd"/>
      <w:r>
        <w:rPr>
          <w:rFonts w:ascii="GHEA Grapalat" w:hAnsi="GHEA Grapalat" w:cs="GHEA Grapalat"/>
          <w:sz w:val="20"/>
          <w:szCs w:val="20"/>
        </w:rPr>
        <w:t xml:space="preserve"> </w:t>
      </w:r>
      <w:r w:rsidR="00202F07" w:rsidRPr="00F565CF">
        <w:rPr>
          <w:rFonts w:ascii="GHEA Grapalat" w:hAnsi="GHEA Grapalat" w:cs="GHEA Grapalat"/>
          <w:sz w:val="20"/>
          <w:szCs w:val="20"/>
        </w:rPr>
        <w:t>targeted tender under</w:t>
      </w:r>
      <w:r>
        <w:rPr>
          <w:rFonts w:ascii="GHEA Grapalat" w:hAnsi="GHEA Grapalat" w:cs="GHEA Grapalat"/>
          <w:sz w:val="20"/>
          <w:szCs w:val="20"/>
        </w:rPr>
        <w:t xml:space="preserve"> </w:t>
      </w:r>
      <w:r w:rsidR="00202F07" w:rsidRPr="00F565CF">
        <w:rPr>
          <w:rFonts w:ascii="GHEA Grapalat" w:hAnsi="GHEA Grapalat" w:cs="GHEA Grapalat"/>
          <w:sz w:val="20"/>
          <w:szCs w:val="20"/>
        </w:rPr>
        <w:t>the</w:t>
      </w:r>
      <w:r>
        <w:rPr>
          <w:rFonts w:ascii="GHEA Grapalat" w:hAnsi="GHEA Grapalat" w:cs="GHEA Grapalat"/>
          <w:sz w:val="20"/>
          <w:szCs w:val="20"/>
        </w:rPr>
        <w:t xml:space="preserve"> </w:t>
      </w:r>
      <w:r w:rsidR="00202F07" w:rsidRPr="00F565CF">
        <w:rPr>
          <w:rFonts w:ascii="GHEA Grapalat" w:hAnsi="GHEA Grapalat" w:cs="GHEA Grapalat"/>
          <w:sz w:val="20"/>
          <w:szCs w:val="20"/>
        </w:rPr>
        <w:t>code</w:t>
      </w:r>
      <w:r>
        <w:rPr>
          <w:rFonts w:ascii="GHEA Grapalat" w:hAnsi="GHEA Grapalat" w:cs="GHEA Grapalat"/>
          <w:sz w:val="20"/>
          <w:szCs w:val="20"/>
        </w:rPr>
        <w:t xml:space="preserve"> </w:t>
      </w:r>
      <w:r w:rsidRPr="00AE4FB8">
        <w:rPr>
          <w:rFonts w:ascii="GHEA Grapalat" w:hAnsi="GHEA Grapalat" w:cs="GHEA Grapalat"/>
          <w:b/>
          <w:sz w:val="20"/>
          <w:szCs w:val="20"/>
        </w:rPr>
        <w:t>"</w:t>
      </w:r>
      <w:r w:rsidR="00202F07" w:rsidRPr="00AE4FB8">
        <w:rPr>
          <w:rFonts w:ascii="GHEA Grapalat" w:hAnsi="GHEA Grapalat" w:cs="GHEA Grapalat"/>
          <w:b/>
          <w:sz w:val="20"/>
          <w:szCs w:val="20"/>
        </w:rPr>
        <w:t>HH</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PN</w:t>
      </w:r>
      <w:r w:rsidRPr="00AE4FB8">
        <w:rPr>
          <w:rFonts w:ascii="GHEA Grapalat" w:hAnsi="GHEA Grapalat" w:cs="GHEA Grapalat"/>
          <w:b/>
          <w:sz w:val="20"/>
          <w:szCs w:val="20"/>
        </w:rPr>
        <w:t xml:space="preserve"> </w:t>
      </w:r>
      <w:r w:rsidR="00202F07" w:rsidRPr="00AE4FB8">
        <w:rPr>
          <w:rFonts w:ascii="GHEA Grapalat" w:hAnsi="GHEA Grapalat" w:cs="GHEA Grapalat"/>
          <w:b/>
          <w:sz w:val="20"/>
          <w:szCs w:val="20"/>
        </w:rPr>
        <w:t>NTAD-PNMASHDZB-</w:t>
      </w:r>
      <w:r w:rsidR="009E6B59">
        <w:rPr>
          <w:rFonts w:ascii="GHEA Grapalat" w:hAnsi="GHEA Grapalat" w:cs="GHEA Grapalat"/>
          <w:b/>
          <w:sz w:val="20"/>
          <w:szCs w:val="20"/>
        </w:rPr>
        <w:t>10/</w:t>
      </w:r>
      <w:r w:rsidR="009E6B59" w:rsidRPr="007A37D5">
        <w:rPr>
          <w:rFonts w:ascii="GHEA Grapalat" w:hAnsi="GHEA Grapalat" w:cs="GHEA Grapalat"/>
          <w:b/>
          <w:color w:val="FF0000"/>
          <w:sz w:val="20"/>
          <w:szCs w:val="20"/>
        </w:rPr>
        <w:t>22</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Defense of RA,</w:t>
      </w:r>
      <w:r>
        <w:rPr>
          <w:rFonts w:ascii="GHEA Grapalat" w:hAnsi="GHEA Grapalat" w:cs="GHEA Grapalat"/>
          <w:sz w:val="20"/>
          <w:szCs w:val="20"/>
        </w:rPr>
        <w:t xml:space="preserve"> </w:t>
      </w:r>
      <w:r w:rsidR="00202F07" w:rsidRPr="00F565CF">
        <w:rPr>
          <w:rFonts w:ascii="GHEA Grapalat" w:hAnsi="GHEA Grapalat" w:cs="GHEA Grapalat"/>
          <w:sz w:val="20"/>
          <w:szCs w:val="20"/>
        </w:rPr>
        <w:t>and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 xml:space="preserve"> </w:t>
      </w:r>
      <w:proofErr w:type="gramStart"/>
      <w:r w:rsidRPr="00F565CF">
        <w:rPr>
          <w:rFonts w:ascii="GHEA Grapalat" w:hAnsi="GHEA Grapalat" w:cs="GHEA Grapalat"/>
          <w:sz w:val="20"/>
          <w:szCs w:val="20"/>
        </w:rPr>
        <w:t>is</w:t>
      </w:r>
      <w:r w:rsidR="006B453A">
        <w:rPr>
          <w:rFonts w:ascii="GHEA Grapalat" w:hAnsi="GHEA Grapalat" w:cs="GHEA Grapalat"/>
          <w:sz w:val="20"/>
          <w:szCs w:val="20"/>
        </w:rPr>
        <w:t xml:space="preserve">  </w:t>
      </w:r>
      <w:r w:rsidRPr="00F565CF">
        <w:rPr>
          <w:rFonts w:ascii="GHEA Grapalat" w:hAnsi="GHEA Grapalat" w:cs="GHEA Grapalat"/>
          <w:sz w:val="20"/>
          <w:szCs w:val="20"/>
        </w:rPr>
        <w:t>_</w:t>
      </w:r>
      <w:proofErr w:type="gramEnd"/>
      <w:r w:rsidRPr="00F565CF">
        <w:rPr>
          <w:rFonts w:ascii="GHEA Grapalat" w:hAnsi="GHEA Grapalat" w:cs="GHEA Grapalat"/>
          <w:sz w:val="20"/>
          <w:szCs w:val="20"/>
        </w:rPr>
        <w:t>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w:t>
      </w:r>
      <w:proofErr w:type="gramEnd"/>
      <w:r w:rsidRPr="006B453A">
        <w:rPr>
          <w:rFonts w:ascii="GHEA Grapalat" w:hAnsi="GHEA Grapalat" w:cs="GHEA Grapalat"/>
          <w:vertAlign w:val="superscript"/>
        </w:rPr>
        <w:t xml:space="preserve"> </w:t>
      </w:r>
      <w:r w:rsidR="00202F07" w:rsidRPr="006B453A">
        <w:rPr>
          <w:rFonts w:ascii="GHEA Grapalat" w:hAnsi="GHEA Grapalat" w:cs="GHEA Grapalat"/>
          <w:vertAlign w:val="superscript"/>
        </w:rPr>
        <w:t>of the bidder</w:t>
      </w:r>
      <w:r w:rsidR="00202F07" w:rsidRPr="006B453A">
        <w:rPr>
          <w:rFonts w:ascii="GHEA Grapalat" w:hAnsi="GHEA Grapalat" w:cs="GHEA Grapalat"/>
          <w:vertAlign w:val="superscript"/>
        </w:rPr>
        <w:tab/>
      </w:r>
      <w:r>
        <w:rPr>
          <w:rFonts w:ascii="GHEA Grapalat" w:hAnsi="GHEA Grapalat" w:cs="GHEA Grapalat"/>
          <w:vertAlign w:val="superscript"/>
        </w:rPr>
        <w:t xml:space="preserve">                </w:t>
      </w:r>
      <w:r w:rsidR="00202F07" w:rsidRPr="006B453A">
        <w:rPr>
          <w:rFonts w:ascii="GHEA Grapalat" w:hAnsi="GHEA Grapalat" w:cs="GHEA Grapalat"/>
          <w:vertAlign w:val="superscript"/>
        </w:rPr>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r>
      <w:r w:rsidR="006B453A" w:rsidRPr="006B453A">
        <w:rPr>
          <w:rFonts w:ascii="GHEA Grapalat" w:hAnsi="GHEA Grapalat" w:cs="GHEA Grapalat"/>
          <w:sz w:val="20"/>
          <w:szCs w:val="20"/>
        </w:rPr>
        <w:t xml:space="preserve">    </w:t>
      </w:r>
      <w:r w:rsidR="006B453A">
        <w:rPr>
          <w:rFonts w:ascii="GHEA Grapalat" w:hAnsi="GHEA Grapalat" w:cs="GHEA Grapalat"/>
          <w:sz w:val="20"/>
          <w:szCs w:val="20"/>
        </w:rPr>
        <w:t xml:space="preserve">         </w:t>
      </w:r>
      <w:r w:rsidR="006B453A" w:rsidRPr="006B453A">
        <w:rPr>
          <w:rFonts w:ascii="GHEA Grapalat" w:hAnsi="GHEA Grapalat" w:cs="GHEA Grapalat"/>
          <w:sz w:val="20"/>
          <w:szCs w:val="20"/>
        </w:rPr>
        <w:t xml:space="preserve">    </w:t>
      </w:r>
      <w:r w:rsidRPr="006B453A">
        <w:rPr>
          <w:rFonts w:ascii="GHEA Grapalat" w:hAnsi="GHEA Grapalat" w:cs="GHEA Grapalat"/>
          <w:sz w:val="20"/>
          <w:szCs w:val="20"/>
        </w:rPr>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Pr="00F565CF" w:rsidRDefault="006B453A"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6B453A" w:rsidRDefault="00202F07" w:rsidP="00E24F1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lastRenderedPageBreak/>
        <w:t xml:space="preserve">Annex </w:t>
      </w:r>
      <w:r w:rsidR="0011782A" w:rsidRPr="006B453A">
        <w:rPr>
          <w:rFonts w:ascii="GHEA Grapalat" w:hAnsi="GHEA Grapalat" w:cs="GHEA Grapalat"/>
          <w:b/>
          <w:sz w:val="20"/>
          <w:szCs w:val="20"/>
        </w:rPr>
        <w:t>N</w:t>
      </w:r>
      <w:r w:rsidR="006B453A">
        <w:rPr>
          <w:rFonts w:ascii="GHEA Grapalat" w:hAnsi="GHEA Grapalat" w:cs="GHEA Grapalat"/>
          <w:b/>
          <w:sz w:val="20"/>
          <w:szCs w:val="20"/>
        </w:rPr>
        <w:t xml:space="preserve"> </w:t>
      </w:r>
      <w:r w:rsidRPr="006B453A">
        <w:rPr>
          <w:rFonts w:ascii="GHEA Grapalat" w:hAnsi="GHEA Grapalat" w:cs="GHEA Grapalat"/>
          <w:b/>
          <w:sz w:val="20"/>
          <w:szCs w:val="20"/>
        </w:rPr>
        <w:t>2</w:t>
      </w:r>
    </w:p>
    <w:p w:rsidR="00202F07" w:rsidRPr="006B453A" w:rsidRDefault="00202F07" w:rsidP="00E24F1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noticeon the prequalification procedure</w:t>
      </w:r>
    </w:p>
    <w:p w:rsidR="00202F07" w:rsidRPr="006B453A" w:rsidRDefault="00202F07" w:rsidP="00E24F1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F565CF">
        <w:rPr>
          <w:rFonts w:ascii="GHEA Grapalat" w:hAnsi="GHEA Grapalat" w:cs="GHEA Grapalat"/>
          <w:sz w:val="20"/>
          <w:szCs w:val="20"/>
        </w:rPr>
        <w:t>"</w:t>
      </w:r>
      <w:r w:rsidRPr="006B453A">
        <w:rPr>
          <w:rFonts w:ascii="GHEA Grapalat" w:hAnsi="GHEA Grapalat" w:cs="GHEA Grapalat"/>
          <w:b/>
          <w:sz w:val="20"/>
          <w:szCs w:val="20"/>
        </w:rPr>
        <w:t>HH PN NTAD-PNMASHDZB-</w:t>
      </w:r>
      <w:r w:rsidR="009E6B59">
        <w:rPr>
          <w:rFonts w:ascii="GHEA Grapalat" w:hAnsi="GHEA Grapalat" w:cs="GHEA Grapalat"/>
          <w:b/>
          <w:sz w:val="20"/>
          <w:szCs w:val="20"/>
        </w:rPr>
        <w:t>10/</w:t>
      </w:r>
      <w:r w:rsidR="009E6B59" w:rsidRPr="007A37D5">
        <w:rPr>
          <w:rFonts w:ascii="GHEA Grapalat" w:hAnsi="GHEA Grapalat" w:cs="GHEA Grapalat"/>
          <w:b/>
          <w:color w:val="FF0000"/>
          <w:sz w:val="20"/>
          <w:szCs w:val="20"/>
        </w:rPr>
        <w:t>22</w:t>
      </w:r>
      <w:r w:rsidR="006B453A" w:rsidRPr="00F565CF">
        <w:rPr>
          <w:rFonts w:ascii="GHEA Grapalat" w:hAnsi="GHEA Grapalat" w:cs="GHEA Grapalat"/>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___ declares and certifies that during</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the year of</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submission</w:t>
      </w:r>
      <w:r w:rsidR="006B453A">
        <w:rPr>
          <w:rFonts w:ascii="GHEA Grapalat" w:hAnsi="GHEA Grapalat" w:cs="GHEA Grapalat"/>
          <w:sz w:val="20"/>
          <w:szCs w:val="20"/>
        </w:rPr>
        <w:t xml:space="preserve"> </w:t>
      </w:r>
      <w:r w:rsidR="006B453A" w:rsidRPr="00F565CF">
        <w:rPr>
          <w:rFonts w:ascii="GHEA Grapalat" w:hAnsi="GHEA Grapalat" w:cs="GHEA Grapalat"/>
          <w:sz w:val="20"/>
          <w:szCs w:val="20"/>
        </w:rPr>
        <w:t>of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Contracts duly implementedduring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r>
      <w:r w:rsidR="006B453A">
        <w:rPr>
          <w:rFonts w:ascii="GHEA Grapalat" w:hAnsi="GHEA Grapalat" w:cs="GHEA Grapalat"/>
          <w:sz w:val="20"/>
          <w:szCs w:val="20"/>
        </w:rPr>
        <w:t xml:space="preserve">                      </w:t>
      </w:r>
      <w:r w:rsidRPr="00F565CF">
        <w:rPr>
          <w:rFonts w:ascii="GHEA Grapalat" w:hAnsi="GHEA Grapalat" w:cs="GHEA Grapalat"/>
          <w:sz w:val="20"/>
          <w:szCs w:val="20"/>
        </w:rPr>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r>
      <w:r w:rsidR="006B453A" w:rsidRPr="006B453A">
        <w:rPr>
          <w:rFonts w:ascii="GHEA Grapalat" w:hAnsi="GHEA Grapalat" w:cs="GHEA Grapalat"/>
          <w:vertAlign w:val="superscript"/>
        </w:rPr>
        <w:t xml:space="preserve">                </w:t>
      </w:r>
      <w:r w:rsidR="006B453A">
        <w:rPr>
          <w:rFonts w:ascii="GHEA Grapalat" w:hAnsi="GHEA Grapalat" w:cs="GHEA Grapalat"/>
          <w:vertAlign w:val="superscript"/>
        </w:rPr>
        <w:t xml:space="preserve">                </w:t>
      </w:r>
      <w:r w:rsidR="006B453A" w:rsidRPr="006B453A">
        <w:rPr>
          <w:rFonts w:ascii="GHEA Grapalat" w:hAnsi="GHEA Grapalat" w:cs="GHEA Grapalat"/>
          <w:vertAlign w:val="superscript"/>
        </w:rPr>
        <w:t xml:space="preserve">     </w:t>
      </w:r>
      <w:r w:rsidRPr="006B453A">
        <w:rPr>
          <w:rFonts w:ascii="GHEA Grapalat" w:hAnsi="GHEA Grapalat" w:cs="GHEA Grapalat"/>
          <w:vertAlign w:val="superscript"/>
        </w:rPr>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DF" w:rsidRDefault="00B47DDF">
      <w:r>
        <w:separator/>
      </w:r>
    </w:p>
  </w:endnote>
  <w:endnote w:type="continuationSeparator" w:id="0">
    <w:p w:rsidR="00B47DDF" w:rsidRDefault="00B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0000000000000000000"/>
    <w:charset w:val="00"/>
    <w:family w:val="auto"/>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DF" w:rsidRDefault="00B47DDF">
      <w:r>
        <w:separator/>
      </w:r>
    </w:p>
  </w:footnote>
  <w:footnote w:type="continuationSeparator" w:id="0">
    <w:p w:rsidR="00B47DDF" w:rsidRDefault="00B4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40F8D"/>
    <w:rsid w:val="00046E0A"/>
    <w:rsid w:val="0005021F"/>
    <w:rsid w:val="00076792"/>
    <w:rsid w:val="0009597A"/>
    <w:rsid w:val="000B01D6"/>
    <w:rsid w:val="000C271D"/>
    <w:rsid w:val="000E2CA8"/>
    <w:rsid w:val="000E790A"/>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6417"/>
    <w:rsid w:val="002B7B29"/>
    <w:rsid w:val="002F6C55"/>
    <w:rsid w:val="002F7303"/>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A37ED"/>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45FF1"/>
    <w:rsid w:val="0066409C"/>
    <w:rsid w:val="0066731E"/>
    <w:rsid w:val="006A0FB1"/>
    <w:rsid w:val="006B453A"/>
    <w:rsid w:val="006C2E37"/>
    <w:rsid w:val="006C5446"/>
    <w:rsid w:val="006D625A"/>
    <w:rsid w:val="00725EFD"/>
    <w:rsid w:val="00753146"/>
    <w:rsid w:val="00771678"/>
    <w:rsid w:val="0077423E"/>
    <w:rsid w:val="00796589"/>
    <w:rsid w:val="007A05C6"/>
    <w:rsid w:val="007A244B"/>
    <w:rsid w:val="007A37D5"/>
    <w:rsid w:val="007D2343"/>
    <w:rsid w:val="00800E79"/>
    <w:rsid w:val="008C1E8C"/>
    <w:rsid w:val="008C3A9A"/>
    <w:rsid w:val="008D690B"/>
    <w:rsid w:val="008F0E91"/>
    <w:rsid w:val="009075C3"/>
    <w:rsid w:val="00920686"/>
    <w:rsid w:val="00923B08"/>
    <w:rsid w:val="00927EA8"/>
    <w:rsid w:val="0093269D"/>
    <w:rsid w:val="00934167"/>
    <w:rsid w:val="00943AA0"/>
    <w:rsid w:val="00976B2D"/>
    <w:rsid w:val="0098751F"/>
    <w:rsid w:val="00987E3A"/>
    <w:rsid w:val="009922EB"/>
    <w:rsid w:val="00994902"/>
    <w:rsid w:val="009A1372"/>
    <w:rsid w:val="009B0A20"/>
    <w:rsid w:val="009D3D22"/>
    <w:rsid w:val="009E6B59"/>
    <w:rsid w:val="00A14D22"/>
    <w:rsid w:val="00A1679C"/>
    <w:rsid w:val="00A259E8"/>
    <w:rsid w:val="00A2708B"/>
    <w:rsid w:val="00A445A6"/>
    <w:rsid w:val="00A560A5"/>
    <w:rsid w:val="00A70DD4"/>
    <w:rsid w:val="00A74C72"/>
    <w:rsid w:val="00A87CE2"/>
    <w:rsid w:val="00AA1383"/>
    <w:rsid w:val="00AC0850"/>
    <w:rsid w:val="00AC0EFE"/>
    <w:rsid w:val="00AE4FB8"/>
    <w:rsid w:val="00B33F41"/>
    <w:rsid w:val="00B47DDF"/>
    <w:rsid w:val="00B51D48"/>
    <w:rsid w:val="00B60A8B"/>
    <w:rsid w:val="00BA0CA9"/>
    <w:rsid w:val="00BB4F8A"/>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95267"/>
    <w:rsid w:val="00DD2270"/>
    <w:rsid w:val="00DF3F27"/>
    <w:rsid w:val="00E24F11"/>
    <w:rsid w:val="00E672F0"/>
    <w:rsid w:val="00E71D0E"/>
    <w:rsid w:val="00E729A8"/>
    <w:rsid w:val="00E73091"/>
    <w:rsid w:val="00E83DE8"/>
    <w:rsid w:val="00E86DC6"/>
    <w:rsid w:val="00EA01AB"/>
    <w:rsid w:val="00EB3C8A"/>
    <w:rsid w:val="00EB7031"/>
    <w:rsid w:val="00EC62FD"/>
    <w:rsid w:val="00EE7DE5"/>
    <w:rsid w:val="00EF4B53"/>
    <w:rsid w:val="00F11AD6"/>
    <w:rsid w:val="00F252D8"/>
    <w:rsid w:val="00F41729"/>
    <w:rsid w:val="00F565CF"/>
    <w:rsid w:val="00F62A2C"/>
    <w:rsid w:val="00F67132"/>
    <w:rsid w:val="00F856A9"/>
    <w:rsid w:val="00F85C7A"/>
    <w:rsid w:val="00F96484"/>
    <w:rsid w:val="00FA6AC3"/>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42</cp:revision>
  <cp:lastPrinted>2017-05-26T08:33:00Z</cp:lastPrinted>
  <dcterms:created xsi:type="dcterms:W3CDTF">2017-09-25T10:08:00Z</dcterms:created>
  <dcterms:modified xsi:type="dcterms:W3CDTF">2019-07-30T08:11:00Z</dcterms:modified>
</cp:coreProperties>
</file>